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4E4" w:rsidRPr="000574E4" w:rsidRDefault="000574E4" w:rsidP="000574E4">
      <w:pPr>
        <w:pStyle w:val="a4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0574E4">
        <w:rPr>
          <w:b/>
          <w:color w:val="000000"/>
          <w:sz w:val="28"/>
          <w:szCs w:val="28"/>
        </w:rPr>
        <w:t xml:space="preserve">Пояснительная записка </w:t>
      </w:r>
      <w:r w:rsidRPr="000574E4">
        <w:rPr>
          <w:b/>
          <w:color w:val="000000" w:themeColor="text1"/>
          <w:sz w:val="28"/>
          <w:szCs w:val="28"/>
        </w:rPr>
        <w:t xml:space="preserve">к отчету </w:t>
      </w:r>
    </w:p>
    <w:p w:rsidR="000574E4" w:rsidRDefault="000574E4" w:rsidP="000574E4">
      <w:pPr>
        <w:pStyle w:val="a4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sz w:val="28"/>
          <w:szCs w:val="28"/>
        </w:rPr>
      </w:pPr>
      <w:r w:rsidRPr="000574E4">
        <w:rPr>
          <w:b/>
          <w:color w:val="000000" w:themeColor="text1"/>
          <w:sz w:val="28"/>
          <w:szCs w:val="28"/>
        </w:rPr>
        <w:t>МЦП «</w:t>
      </w:r>
      <w:r w:rsidRPr="000574E4">
        <w:rPr>
          <w:b/>
          <w:bCs/>
        </w:rPr>
        <w:t>Профилактика безнадзорности и правонарушений несовершеннолетних на территории г. Ак-Довурак на 2020-2022г.»</w:t>
      </w:r>
      <w:r>
        <w:rPr>
          <w:b/>
          <w:bCs/>
        </w:rPr>
        <w:t xml:space="preserve"> за 2022год</w:t>
      </w:r>
    </w:p>
    <w:p w:rsidR="000574E4" w:rsidRDefault="000574E4" w:rsidP="000574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74E4" w:rsidRPr="0004742B" w:rsidRDefault="000574E4" w:rsidP="000574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4742B">
        <w:rPr>
          <w:rFonts w:ascii="Times New Roman" w:hAnsi="Times New Roman"/>
          <w:sz w:val="28"/>
          <w:szCs w:val="28"/>
        </w:rPr>
        <w:t xml:space="preserve">Защита прав несовершеннолетних в рамках общей защиты прав человека имеет определенные особенности и предполагает использование специфических механизмов, одним из которых является механизм межведомственного решения проблем детства. Главной причиной детской безнадзорности и подростковой преступности является семейное неблагополучие, обусловленное ухудшением социально-экономического положения многих семей, их нравственной деградацией, безработицей, возросшей миграцией населения, что остро отразилось на положении детей и сложной </w:t>
      </w:r>
      <w:proofErr w:type="gramStart"/>
      <w:r w:rsidRPr="0004742B">
        <w:rPr>
          <w:rFonts w:ascii="Times New Roman" w:hAnsi="Times New Roman"/>
          <w:sz w:val="28"/>
          <w:szCs w:val="28"/>
        </w:rPr>
        <w:t>криминогенной ситуации</w:t>
      </w:r>
      <w:proofErr w:type="gramEnd"/>
      <w:r w:rsidRPr="0004742B">
        <w:rPr>
          <w:rFonts w:ascii="Times New Roman" w:hAnsi="Times New Roman"/>
          <w:sz w:val="28"/>
          <w:szCs w:val="28"/>
        </w:rPr>
        <w:t xml:space="preserve"> в подростковой среде.</w:t>
      </w:r>
    </w:p>
    <w:p w:rsidR="000574E4" w:rsidRPr="0004742B" w:rsidRDefault="000574E4" w:rsidP="000574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4742B">
        <w:rPr>
          <w:rFonts w:ascii="Times New Roman" w:hAnsi="Times New Roman"/>
          <w:sz w:val="28"/>
          <w:szCs w:val="28"/>
        </w:rPr>
        <w:t>В городе Ак-Довурак ведётся планомерная работа по профилактике безнадзорности, правонарушений несовершеннолетних и защите их прав. В городе проживает 13640 человек,  из них 5390 несовершеннолетних детей, от 7 до 18 лет - 3805. На профилактическом учете ПДН МО МВД России «</w:t>
      </w:r>
      <w:proofErr w:type="spellStart"/>
      <w:r w:rsidRPr="0004742B">
        <w:rPr>
          <w:rFonts w:ascii="Times New Roman" w:hAnsi="Times New Roman"/>
          <w:sz w:val="28"/>
          <w:szCs w:val="28"/>
        </w:rPr>
        <w:t>Барун-Хемчикский</w:t>
      </w:r>
      <w:proofErr w:type="spellEnd"/>
      <w:r w:rsidRPr="0004742B">
        <w:rPr>
          <w:rFonts w:ascii="Times New Roman" w:hAnsi="Times New Roman"/>
          <w:sz w:val="28"/>
          <w:szCs w:val="28"/>
        </w:rPr>
        <w:t>» состоит 35 несовершеннолетних, из них условно осужденные – 3, за употребление спиртосодержащей продукции – 11, за совершение преступления – 14, за антиобщественное поведение – 2, за совершение общественно-опасного деяния – 2, за совершение правонарушения – 2. На внутри школьном профилактическом учете - 60 детей. Всего заведено 23 индивидуально – профилактических работ (далее ИПР) в отношении СОП семей, ТЖС (трудная жизненная ситуация) – 16 семей. Над всеми несовершеннолетними, состоящими на профилактических учетах, закреплены общественные воспитатели (наставники) в рамках Закона Республики Тыва «Об общественных воспитателях несовершеннолетних» от 12.02.2009 г № 1131 ВХ-</w:t>
      </w:r>
      <w:proofErr w:type="gramStart"/>
      <w:r w:rsidRPr="0004742B">
        <w:rPr>
          <w:rFonts w:ascii="Times New Roman" w:hAnsi="Times New Roman"/>
          <w:sz w:val="28"/>
          <w:szCs w:val="28"/>
          <w:lang w:val="en-US"/>
        </w:rPr>
        <w:t>II</w:t>
      </w:r>
      <w:proofErr w:type="gramEnd"/>
      <w:r w:rsidRPr="0004742B">
        <w:rPr>
          <w:rFonts w:ascii="Times New Roman" w:hAnsi="Times New Roman"/>
          <w:sz w:val="28"/>
          <w:szCs w:val="28"/>
        </w:rPr>
        <w:t xml:space="preserve">. </w:t>
      </w:r>
    </w:p>
    <w:p w:rsidR="000574E4" w:rsidRPr="0004742B" w:rsidRDefault="000574E4" w:rsidP="000574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4742B">
        <w:rPr>
          <w:rFonts w:ascii="Times New Roman" w:hAnsi="Times New Roman"/>
          <w:sz w:val="28"/>
          <w:szCs w:val="28"/>
        </w:rPr>
        <w:t xml:space="preserve">За отчетный период Комиссией по делам несовершеннолетних и защите их прав при администрации г. Ак-Довурак проведено – 37 заседания (АППГ - 19). Рассмотрено тематических вопросов – 20. </w:t>
      </w:r>
    </w:p>
    <w:p w:rsidR="000574E4" w:rsidRPr="0004742B" w:rsidRDefault="000574E4" w:rsidP="000574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4742B">
        <w:rPr>
          <w:rFonts w:ascii="Times New Roman" w:hAnsi="Times New Roman"/>
          <w:sz w:val="28"/>
          <w:szCs w:val="28"/>
        </w:rPr>
        <w:t xml:space="preserve">Количество рассмотренных на заседании </w:t>
      </w:r>
      <w:proofErr w:type="spellStart"/>
      <w:r w:rsidRPr="0004742B">
        <w:rPr>
          <w:rFonts w:ascii="Times New Roman" w:hAnsi="Times New Roman"/>
          <w:sz w:val="28"/>
          <w:szCs w:val="28"/>
        </w:rPr>
        <w:t>КДНиЗП</w:t>
      </w:r>
      <w:proofErr w:type="spellEnd"/>
      <w:r w:rsidRPr="0004742B">
        <w:rPr>
          <w:rFonts w:ascii="Times New Roman" w:hAnsi="Times New Roman"/>
          <w:sz w:val="28"/>
          <w:szCs w:val="28"/>
        </w:rPr>
        <w:t xml:space="preserve"> административных протоколов – 298 (АППГ - 157), в отношении законных представителей – 283 (АППГ - 98), в отношении несовершеннолетних, рассмотренных на заседании </w:t>
      </w:r>
      <w:proofErr w:type="spellStart"/>
      <w:r w:rsidRPr="0004742B">
        <w:rPr>
          <w:rFonts w:ascii="Times New Roman" w:hAnsi="Times New Roman"/>
          <w:sz w:val="28"/>
          <w:szCs w:val="28"/>
        </w:rPr>
        <w:t>КДНиЗП</w:t>
      </w:r>
      <w:proofErr w:type="spellEnd"/>
      <w:r w:rsidRPr="0004742B">
        <w:rPr>
          <w:rFonts w:ascii="Times New Roman" w:hAnsi="Times New Roman"/>
          <w:sz w:val="28"/>
          <w:szCs w:val="28"/>
        </w:rPr>
        <w:t xml:space="preserve"> – 15 протоколов (АППГ - 13). С вынесением постановления о назначении административного штрафа – 207 материалов на общую сумму – 136 545 рублей, взыскано – 45 845 рублей (АППГ – 5000 </w:t>
      </w:r>
      <w:proofErr w:type="spellStart"/>
      <w:r w:rsidRPr="0004742B">
        <w:rPr>
          <w:rFonts w:ascii="Times New Roman" w:hAnsi="Times New Roman"/>
          <w:sz w:val="28"/>
          <w:szCs w:val="28"/>
        </w:rPr>
        <w:t>т.р</w:t>
      </w:r>
      <w:proofErr w:type="spellEnd"/>
      <w:r w:rsidRPr="0004742B">
        <w:rPr>
          <w:rFonts w:ascii="Times New Roman" w:hAnsi="Times New Roman"/>
          <w:sz w:val="28"/>
          <w:szCs w:val="28"/>
        </w:rPr>
        <w:t>.), направлено для взыскания в порядке принудительного исполнения в Службу судебных приставов – 63 постановлений, на общую сумму – 45 500 рублей. Вынесено предупреждений – 82, возвращено – 4 материала (</w:t>
      </w:r>
      <w:r w:rsidRPr="0004742B">
        <w:rPr>
          <w:rFonts w:ascii="Times New Roman" w:hAnsi="Times New Roman"/>
          <w:i/>
          <w:sz w:val="28"/>
          <w:szCs w:val="28"/>
        </w:rPr>
        <w:t>в соответствии с ч. 5 ст. 4.1 КоАП РФ никто не может нести административную ответственность дважды за одно и то же административное правонарушение</w:t>
      </w:r>
      <w:r w:rsidRPr="0004742B">
        <w:rPr>
          <w:rFonts w:ascii="Times New Roman" w:hAnsi="Times New Roman"/>
          <w:sz w:val="28"/>
          <w:szCs w:val="28"/>
        </w:rPr>
        <w:t>), прекращено – 3 (</w:t>
      </w:r>
      <w:r w:rsidRPr="0004742B">
        <w:rPr>
          <w:rFonts w:ascii="Times New Roman" w:hAnsi="Times New Roman"/>
          <w:i/>
          <w:sz w:val="28"/>
          <w:szCs w:val="28"/>
        </w:rPr>
        <w:t>в связи со смертью – 1, двойное наказание - 2</w:t>
      </w:r>
      <w:r w:rsidRPr="0004742B">
        <w:rPr>
          <w:rFonts w:ascii="Times New Roman" w:hAnsi="Times New Roman"/>
          <w:sz w:val="28"/>
          <w:szCs w:val="28"/>
        </w:rPr>
        <w:t>), направлено по территориальности в другие комиссии – 2.</w:t>
      </w:r>
    </w:p>
    <w:p w:rsidR="000574E4" w:rsidRPr="0004742B" w:rsidRDefault="000574E4" w:rsidP="0005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По состоянию на 01.01.2023</w:t>
      </w:r>
      <w:r w:rsidRPr="0004742B">
        <w:rPr>
          <w:rFonts w:ascii="Times New Roman" w:eastAsia="Times New Roman" w:hAnsi="Times New Roman" w:cs="Times New Roman"/>
          <w:sz w:val="28"/>
          <w:szCs w:val="28"/>
        </w:rPr>
        <w:t xml:space="preserve"> года на учете</w:t>
      </w:r>
      <w:r w:rsidRPr="0004742B">
        <w:rPr>
          <w:rFonts w:ascii="Times New Roman" w:hAnsi="Times New Roman" w:cs="Times New Roman"/>
          <w:sz w:val="28"/>
          <w:szCs w:val="28"/>
        </w:rPr>
        <w:t xml:space="preserve"> состоит 31 семей  (АППГ - 39), находящихся в социально-опасном положении в них детей 84. ТЖС  (трудная жизненная ситуация) – 2 семьи. На всех заведены личные дела, разработаны </w:t>
      </w:r>
      <w:r w:rsidRPr="0004742B"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индивидуальные программы сопровождения семей.          За отчетный период снято с учета – 15 СОП семей, ТЖС – 14. </w:t>
      </w:r>
    </w:p>
    <w:p w:rsidR="000574E4" w:rsidRPr="0004742B" w:rsidRDefault="000574E4" w:rsidP="0005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42B">
        <w:rPr>
          <w:rFonts w:ascii="Times New Roman" w:hAnsi="Times New Roman" w:cs="Times New Roman"/>
          <w:sz w:val="28"/>
          <w:szCs w:val="28"/>
        </w:rPr>
        <w:tab/>
        <w:t xml:space="preserve">На профилактических учетах органов и учреждений системы профилактики безнадзорности и правонарушений </w:t>
      </w:r>
      <w:r>
        <w:rPr>
          <w:rFonts w:ascii="Times New Roman" w:hAnsi="Times New Roman" w:cs="Times New Roman"/>
          <w:sz w:val="28"/>
          <w:szCs w:val="28"/>
        </w:rPr>
        <w:t xml:space="preserve">несовершеннолетних  </w:t>
      </w:r>
      <w:r w:rsidRPr="0004742B">
        <w:rPr>
          <w:rFonts w:ascii="Times New Roman" w:hAnsi="Times New Roman" w:cs="Times New Roman"/>
          <w:sz w:val="28"/>
          <w:szCs w:val="28"/>
        </w:rPr>
        <w:t xml:space="preserve">г. Ак-Довурака состоят – 72 несовершеннолетних (ПДН – 37, ВШУ – 35). </w:t>
      </w:r>
    </w:p>
    <w:p w:rsidR="000574E4" w:rsidRPr="0004742B" w:rsidRDefault="000574E4" w:rsidP="000574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742B">
        <w:rPr>
          <w:rFonts w:ascii="Times New Roman" w:hAnsi="Times New Roman"/>
          <w:sz w:val="28"/>
          <w:szCs w:val="28"/>
        </w:rPr>
        <w:t>Благодаря реализации ранее принятой муниципальной программы «Профилактика безнадзорности и правонарушений среди несовершеннолетних» на 2020-2022 годы была активизирована работа субъектов системы профилактики, стабилизирована оперативная обстановка в подростковой среде.</w:t>
      </w:r>
      <w:proofErr w:type="gramEnd"/>
    </w:p>
    <w:p w:rsidR="000574E4" w:rsidRPr="0004742B" w:rsidRDefault="000574E4" w:rsidP="000574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4742B">
        <w:rPr>
          <w:rFonts w:ascii="Times New Roman" w:hAnsi="Times New Roman"/>
          <w:sz w:val="28"/>
          <w:szCs w:val="28"/>
        </w:rPr>
        <w:t xml:space="preserve">Ситуация с правонарушениями несовершеннолетних в городе, с одной стороны, наглядно демонстрирует действенность мер, принимаемых всеми структурами системы профилактики правонарушений несовершеннолетних, а с другой - необходимость дальнейших усилий по раннему предупреждению безнадзорности и правонарушений несовершеннолетних, дальнейшей тесной координации деятельности всех заинтересованных ведомств системы профилактики. Необходимо продолжить </w:t>
      </w:r>
      <w:bookmarkStart w:id="0" w:name="_GoBack"/>
      <w:r w:rsidRPr="0004742B">
        <w:rPr>
          <w:rFonts w:ascii="Times New Roman" w:hAnsi="Times New Roman"/>
          <w:sz w:val="28"/>
          <w:szCs w:val="28"/>
        </w:rPr>
        <w:t xml:space="preserve">реализацию мероприятий, направленных на совершенствование </w:t>
      </w:r>
      <w:proofErr w:type="gramStart"/>
      <w:r w:rsidRPr="0004742B">
        <w:rPr>
          <w:rFonts w:ascii="Times New Roman" w:hAnsi="Times New Roman"/>
          <w:sz w:val="28"/>
          <w:szCs w:val="28"/>
        </w:rPr>
        <w:t>деятельности системы учреждений профилактики безнадзорности</w:t>
      </w:r>
      <w:proofErr w:type="gramEnd"/>
      <w:r w:rsidRPr="0004742B">
        <w:rPr>
          <w:rFonts w:ascii="Times New Roman" w:hAnsi="Times New Roman"/>
          <w:sz w:val="28"/>
          <w:szCs w:val="28"/>
        </w:rPr>
        <w:t xml:space="preserve"> и беспризорности, повышение качества работы с детьми, находящимися в трудной жизненной ситуации, а также на профилактику социального неблагополучия семей с детьми в рамках новой Программы.</w:t>
      </w:r>
    </w:p>
    <w:bookmarkEnd w:id="0"/>
    <w:p w:rsidR="000574E4" w:rsidRPr="0004742B" w:rsidRDefault="000574E4" w:rsidP="000574E4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346290" w:rsidRDefault="00346290"/>
    <w:sectPr w:rsidR="00346290" w:rsidSect="000574E4"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F18"/>
    <w:rsid w:val="000574E4"/>
    <w:rsid w:val="00346290"/>
    <w:rsid w:val="007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E4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4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057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E4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4E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057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2019</cp:lastModifiedBy>
  <cp:revision>3</cp:revision>
  <dcterms:created xsi:type="dcterms:W3CDTF">2023-03-21T08:00:00Z</dcterms:created>
  <dcterms:modified xsi:type="dcterms:W3CDTF">2023-03-21T08:09:00Z</dcterms:modified>
</cp:coreProperties>
</file>